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5051" w14:textId="77777777" w:rsidR="002F1FC0" w:rsidRPr="008A47E3" w:rsidRDefault="002F1FC0" w:rsidP="002F1FC0">
      <w:pPr>
        <w:tabs>
          <w:tab w:val="left" w:pos="400"/>
        </w:tabs>
        <w:autoSpaceDE w:val="0"/>
        <w:autoSpaceDN w:val="0"/>
        <w:adjustRightInd w:val="0"/>
        <w:spacing w:after="0" w:line="240" w:lineRule="auto"/>
        <w:jc w:val="center"/>
        <w:rPr>
          <w:rFonts w:ascii="Arial" w:eastAsia="Calibri" w:hAnsi="Arial" w:cs="Arial"/>
          <w:color w:val="001320"/>
          <w:sz w:val="56"/>
          <w:szCs w:val="56"/>
          <w:shd w:val="clear" w:color="auto" w:fill="FDFEFF"/>
        </w:rPr>
      </w:pPr>
      <w:r w:rsidRPr="008A47E3">
        <w:rPr>
          <w:rFonts w:ascii="Arial" w:eastAsia="Times New Roman" w:hAnsi="Arial" w:cs="Arial"/>
          <w:b/>
          <w:bCs/>
          <w:i/>
          <w:iCs/>
          <w:sz w:val="56"/>
          <w:szCs w:val="56"/>
          <w:lang w:eastAsia="fr-FR"/>
        </w:rPr>
        <w:t>A l’écoute de la PAROLE de DIEU</w:t>
      </w:r>
    </w:p>
    <w:p w14:paraId="460520D2" w14:textId="77777777" w:rsidR="002F1FC0" w:rsidRPr="008A47E3" w:rsidRDefault="002F1FC0" w:rsidP="002F1FC0">
      <w:pPr>
        <w:spacing w:after="0" w:line="240" w:lineRule="auto"/>
        <w:jc w:val="center"/>
        <w:rPr>
          <w:rFonts w:ascii="Arial" w:eastAsia="Calibri" w:hAnsi="Arial" w:cs="Arial"/>
          <w:i/>
          <w:sz w:val="28"/>
          <w:szCs w:val="28"/>
        </w:rPr>
      </w:pPr>
      <w:r w:rsidRPr="008A47E3">
        <w:rPr>
          <w:rFonts w:ascii="Arial" w:eastAsia="Calibri" w:hAnsi="Arial" w:cs="Arial"/>
          <w:i/>
          <w:sz w:val="28"/>
          <w:szCs w:val="28"/>
        </w:rPr>
        <w:t>« Le Fils porte l’univers par Sa Parole puissante » (Hébreux 1, 3)</w:t>
      </w:r>
    </w:p>
    <w:p w14:paraId="4DC8F99F" w14:textId="77777777" w:rsidR="002F1FC0" w:rsidRPr="008A47E3" w:rsidRDefault="002F1FC0" w:rsidP="002F1FC0">
      <w:pPr>
        <w:tabs>
          <w:tab w:val="center" w:pos="4536"/>
          <w:tab w:val="right" w:pos="9072"/>
        </w:tabs>
        <w:spacing w:after="0" w:line="240" w:lineRule="auto"/>
        <w:jc w:val="both"/>
        <w:rPr>
          <w:rFonts w:ascii="Tahoma" w:eastAsia="Times New Roman" w:hAnsi="Tahoma" w:cs="Tahoma"/>
          <w:sz w:val="20"/>
          <w:szCs w:val="24"/>
          <w:lang w:eastAsia="fr-FR"/>
        </w:rPr>
      </w:pPr>
      <w:r w:rsidRPr="008A47E3">
        <w:rPr>
          <w:rFonts w:ascii="Tahoma" w:eastAsia="Times New Roman" w:hAnsi="Tahoma" w:cs="Tahoma"/>
          <w:sz w:val="28"/>
          <w:szCs w:val="24"/>
          <w:lang w:eastAsia="fr-FR"/>
        </w:rPr>
        <w:tab/>
        <w:t xml:space="preserve">                                     </w:t>
      </w:r>
    </w:p>
    <w:p w14:paraId="321D20BB" w14:textId="77777777" w:rsidR="002F1FC0" w:rsidRPr="008A47E3" w:rsidRDefault="002F1FC0" w:rsidP="002F1FC0">
      <w:pPr>
        <w:tabs>
          <w:tab w:val="center" w:pos="4536"/>
          <w:tab w:val="right" w:pos="9072"/>
        </w:tabs>
        <w:spacing w:after="0" w:line="240" w:lineRule="auto"/>
        <w:rPr>
          <w:rFonts w:ascii="Arial" w:eastAsia="Times New Roman" w:hAnsi="Arial" w:cs="Arial"/>
          <w:sz w:val="20"/>
          <w:szCs w:val="24"/>
          <w:lang w:eastAsia="fr-FR"/>
        </w:rPr>
      </w:pPr>
      <w:r w:rsidRPr="008A47E3">
        <w:rPr>
          <w:rFonts w:ascii="Calibri" w:eastAsia="Calibri" w:hAnsi="Calibri" w:cs="Times New Roman"/>
          <w:noProof/>
        </w:rPr>
        <w:drawing>
          <wp:anchor distT="0" distB="0" distL="114300" distR="114300" simplePos="0" relativeHeight="251659264" behindDoc="1" locked="0" layoutInCell="1" allowOverlap="1" wp14:anchorId="346D8D11" wp14:editId="69C9852A">
            <wp:simplePos x="0" y="0"/>
            <wp:positionH relativeFrom="column">
              <wp:posOffset>2308225</wp:posOffset>
            </wp:positionH>
            <wp:positionV relativeFrom="paragraph">
              <wp:posOffset>70485</wp:posOffset>
            </wp:positionV>
            <wp:extent cx="1310005" cy="982980"/>
            <wp:effectExtent l="0" t="0" r="4445" b="762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005" cy="982980"/>
                    </a:xfrm>
                    <a:prstGeom prst="rect">
                      <a:avLst/>
                    </a:prstGeom>
                    <a:noFill/>
                  </pic:spPr>
                </pic:pic>
              </a:graphicData>
            </a:graphic>
            <wp14:sizeRelH relativeFrom="page">
              <wp14:pctWidth>0</wp14:pctWidth>
            </wp14:sizeRelH>
            <wp14:sizeRelV relativeFrom="page">
              <wp14:pctHeight>0</wp14:pctHeight>
            </wp14:sizeRelV>
          </wp:anchor>
        </w:drawing>
      </w:r>
      <w:r w:rsidRPr="008A47E3">
        <w:rPr>
          <w:rFonts w:ascii="Arial" w:eastAsia="Times New Roman" w:hAnsi="Arial" w:cs="Arial"/>
          <w:sz w:val="20"/>
          <w:szCs w:val="24"/>
          <w:lang w:eastAsia="fr-FR"/>
        </w:rPr>
        <w:t xml:space="preserve">          </w:t>
      </w:r>
      <w:r w:rsidRPr="008A47E3">
        <w:rPr>
          <w:rFonts w:ascii="Arial" w:eastAsia="Times New Roman" w:hAnsi="Arial" w:cs="Arial"/>
          <w:sz w:val="28"/>
          <w:szCs w:val="24"/>
          <w:lang w:eastAsia="fr-FR"/>
        </w:rPr>
        <w:t>Fraternité de la Parole</w:t>
      </w:r>
      <w:r w:rsidRPr="008A47E3">
        <w:rPr>
          <w:rFonts w:ascii="Arial" w:eastAsia="Times New Roman" w:hAnsi="Arial" w:cs="Arial"/>
          <w:sz w:val="20"/>
          <w:szCs w:val="24"/>
          <w:lang w:eastAsia="fr-FR"/>
        </w:rPr>
        <w:t xml:space="preserve">                                    </w:t>
      </w:r>
      <w:r w:rsidRPr="008A47E3">
        <w:rPr>
          <w:rFonts w:ascii="Arial" w:eastAsia="Times New Roman" w:hAnsi="Arial" w:cs="Arial"/>
          <w:sz w:val="24"/>
          <w:szCs w:val="24"/>
          <w:lang w:eastAsia="fr-FR"/>
        </w:rPr>
        <w:t xml:space="preserve">           fraterniteparole@gmail.com                     </w:t>
      </w:r>
    </w:p>
    <w:p w14:paraId="227D62DA" w14:textId="77777777" w:rsidR="002F1FC0" w:rsidRPr="008A47E3" w:rsidRDefault="002F1FC0" w:rsidP="002F1FC0">
      <w:pPr>
        <w:tabs>
          <w:tab w:val="center" w:pos="4536"/>
          <w:tab w:val="right" w:pos="9072"/>
        </w:tabs>
        <w:spacing w:after="0" w:line="240" w:lineRule="auto"/>
        <w:jc w:val="both"/>
        <w:rPr>
          <w:rFonts w:ascii="Arial" w:eastAsia="Times New Roman" w:hAnsi="Arial" w:cs="Arial"/>
          <w:sz w:val="24"/>
          <w:szCs w:val="24"/>
          <w:lang w:eastAsia="fr-FR"/>
        </w:rPr>
      </w:pPr>
      <w:r w:rsidRPr="008A47E3">
        <w:rPr>
          <w:rFonts w:ascii="Arial" w:eastAsia="Times New Roman" w:hAnsi="Arial" w:cs="Arial"/>
          <w:sz w:val="28"/>
          <w:szCs w:val="24"/>
          <w:lang w:eastAsia="fr-FR"/>
        </w:rPr>
        <w:t xml:space="preserve">           </w:t>
      </w:r>
      <w:r w:rsidRPr="008A47E3">
        <w:rPr>
          <w:rFonts w:ascii="Arial" w:eastAsia="Times New Roman" w:hAnsi="Arial" w:cs="Arial"/>
          <w:sz w:val="24"/>
          <w:szCs w:val="24"/>
          <w:lang w:eastAsia="fr-FR"/>
        </w:rPr>
        <w:t>13 rue Louis Laparra</w:t>
      </w:r>
      <w:r w:rsidRPr="008A47E3">
        <w:rPr>
          <w:rFonts w:ascii="Arial" w:eastAsia="Times New Roman" w:hAnsi="Arial" w:cs="Arial"/>
          <w:sz w:val="28"/>
          <w:szCs w:val="24"/>
          <w:lang w:eastAsia="fr-FR"/>
        </w:rPr>
        <w:t xml:space="preserve">                                           </w:t>
      </w:r>
      <w:r w:rsidRPr="008A47E3">
        <w:rPr>
          <w:rFonts w:ascii="Arial" w:eastAsia="Times New Roman" w:hAnsi="Arial" w:cs="Arial"/>
          <w:sz w:val="24"/>
          <w:szCs w:val="24"/>
          <w:lang w:eastAsia="fr-FR"/>
        </w:rPr>
        <w:t>Tél : 06.87.70.15.30</w:t>
      </w:r>
    </w:p>
    <w:p w14:paraId="3F461286" w14:textId="77777777" w:rsidR="002F1FC0" w:rsidRPr="008A47E3" w:rsidRDefault="002F1FC0" w:rsidP="002F1FC0">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sidRPr="008A47E3">
        <w:rPr>
          <w:rFonts w:ascii="Arial" w:eastAsia="Times New Roman" w:hAnsi="Arial" w:cs="Arial"/>
          <w:sz w:val="24"/>
          <w:szCs w:val="24"/>
          <w:lang w:eastAsia="fr-FR"/>
        </w:rPr>
        <w:t xml:space="preserve">          13110 PORT de BOUC                     </w:t>
      </w:r>
      <w:r w:rsidRPr="008A47E3">
        <w:rPr>
          <w:rFonts w:ascii="Arial" w:eastAsia="Times New Roman" w:hAnsi="Arial" w:cs="Arial"/>
          <w:sz w:val="28"/>
          <w:szCs w:val="24"/>
          <w:lang w:eastAsia="fr-FR"/>
        </w:rPr>
        <w:t xml:space="preserve">                       </w:t>
      </w:r>
      <w:r w:rsidRPr="008A47E3">
        <w:rPr>
          <w:rFonts w:ascii="Arial" w:eastAsia="Times New Roman" w:hAnsi="Arial" w:cs="Arial"/>
          <w:sz w:val="24"/>
          <w:szCs w:val="24"/>
          <w:lang w:eastAsia="fr-FR"/>
        </w:rPr>
        <w:t>site : parolefraternite.fr</w:t>
      </w:r>
    </w:p>
    <w:p w14:paraId="7E416389" w14:textId="77777777" w:rsidR="002F1FC0" w:rsidRPr="008A47E3" w:rsidRDefault="002F1FC0" w:rsidP="002F1FC0">
      <w:pPr>
        <w:spacing w:line="252" w:lineRule="auto"/>
        <w:rPr>
          <w:rFonts w:ascii="Arial" w:eastAsia="Calibri" w:hAnsi="Arial" w:cs="Arial"/>
          <w:sz w:val="26"/>
          <w:szCs w:val="26"/>
        </w:rPr>
      </w:pPr>
    </w:p>
    <w:p w14:paraId="4C6963F0" w14:textId="4B63A90F" w:rsidR="002B6548" w:rsidRPr="00EC755D" w:rsidRDefault="002F1FC0" w:rsidP="00EC755D">
      <w:pPr>
        <w:spacing w:line="252" w:lineRule="auto"/>
        <w:rPr>
          <w:rFonts w:ascii="Arial" w:eastAsia="Calibri" w:hAnsi="Arial" w:cs="Arial"/>
          <w:sz w:val="26"/>
          <w:szCs w:val="26"/>
        </w:rPr>
      </w:pPr>
      <w:r w:rsidRPr="008A47E3">
        <w:rPr>
          <w:rFonts w:ascii="Arial" w:eastAsia="Calibri" w:hAnsi="Arial" w:cs="Arial"/>
          <w:sz w:val="26"/>
          <w:szCs w:val="26"/>
        </w:rPr>
        <w:t>N° 3</w:t>
      </w:r>
      <w:r>
        <w:rPr>
          <w:rFonts w:ascii="Arial" w:eastAsia="Calibri" w:hAnsi="Arial" w:cs="Arial"/>
          <w:sz w:val="26"/>
          <w:szCs w:val="26"/>
        </w:rPr>
        <w:t>1</w:t>
      </w:r>
      <w:r w:rsidRPr="008A47E3">
        <w:rPr>
          <w:rFonts w:ascii="Arial" w:eastAsia="Calibri" w:hAnsi="Arial" w:cs="Arial"/>
          <w:sz w:val="26"/>
          <w:szCs w:val="26"/>
        </w:rPr>
        <w:t xml:space="preserve">                                                                                      </w:t>
      </w:r>
      <w:r w:rsidR="00EC755D">
        <w:rPr>
          <w:rFonts w:ascii="Arial" w:eastAsia="Calibri" w:hAnsi="Arial" w:cs="Arial"/>
          <w:sz w:val="26"/>
          <w:szCs w:val="26"/>
        </w:rPr>
        <w:t xml:space="preserve">      </w:t>
      </w:r>
      <w:r w:rsidRPr="008A47E3">
        <w:rPr>
          <w:rFonts w:ascii="Arial" w:eastAsia="Calibri" w:hAnsi="Arial" w:cs="Arial"/>
          <w:sz w:val="26"/>
          <w:szCs w:val="26"/>
        </w:rPr>
        <w:t>1</w:t>
      </w:r>
      <w:r w:rsidRPr="008A47E3">
        <w:rPr>
          <w:rFonts w:ascii="Arial" w:eastAsia="Calibri" w:hAnsi="Arial" w:cs="Arial"/>
          <w:sz w:val="26"/>
          <w:szCs w:val="26"/>
          <w:vertAlign w:val="superscript"/>
        </w:rPr>
        <w:t xml:space="preserve">er </w:t>
      </w:r>
      <w:r>
        <w:rPr>
          <w:rFonts w:ascii="Arial" w:eastAsia="Calibri" w:hAnsi="Arial" w:cs="Arial"/>
          <w:sz w:val="26"/>
          <w:szCs w:val="26"/>
        </w:rPr>
        <w:t>février</w:t>
      </w:r>
      <w:r w:rsidRPr="008A47E3">
        <w:rPr>
          <w:rFonts w:ascii="Arial" w:eastAsia="Calibri" w:hAnsi="Arial" w:cs="Arial"/>
          <w:sz w:val="26"/>
          <w:szCs w:val="26"/>
        </w:rPr>
        <w:t xml:space="preserve"> 2023</w:t>
      </w:r>
    </w:p>
    <w:p w14:paraId="46E5B68E" w14:textId="74003507" w:rsidR="001A6221" w:rsidRDefault="00B522CA" w:rsidP="00C6769D">
      <w:pPr>
        <w:pStyle w:val="Sansinterligne"/>
        <w:jc w:val="both"/>
        <w:rPr>
          <w:rFonts w:cstheme="minorHAnsi"/>
          <w:sz w:val="24"/>
          <w:szCs w:val="24"/>
        </w:rPr>
      </w:pPr>
      <w:r w:rsidRPr="00C6769D">
        <w:rPr>
          <w:rFonts w:cstheme="minorHAnsi"/>
          <w:sz w:val="24"/>
          <w:szCs w:val="24"/>
        </w:rPr>
        <w:tab/>
        <w:t>L’évangile du 4</w:t>
      </w:r>
      <w:r w:rsidRPr="00C6769D">
        <w:rPr>
          <w:rFonts w:cstheme="minorHAnsi"/>
          <w:sz w:val="24"/>
          <w:szCs w:val="24"/>
          <w:vertAlign w:val="superscript"/>
        </w:rPr>
        <w:t>ème</w:t>
      </w:r>
      <w:r w:rsidRPr="00C6769D">
        <w:rPr>
          <w:rFonts w:cstheme="minorHAnsi"/>
          <w:sz w:val="24"/>
          <w:szCs w:val="24"/>
        </w:rPr>
        <w:t xml:space="preserve"> dimanche du temps ordinaire que nous venons de vivre</w:t>
      </w:r>
      <w:r w:rsidR="001A6221">
        <w:rPr>
          <w:rFonts w:cstheme="minorHAnsi"/>
          <w:sz w:val="24"/>
          <w:szCs w:val="24"/>
        </w:rPr>
        <w:t>,</w:t>
      </w:r>
      <w:r w:rsidRPr="00C6769D">
        <w:rPr>
          <w:rFonts w:cstheme="minorHAnsi"/>
          <w:sz w:val="24"/>
          <w:szCs w:val="24"/>
        </w:rPr>
        <w:t xml:space="preserve"> est celui des Béatitudes. Parmi les 8 Béatitudes il y a celle sur la miséricorde : </w:t>
      </w:r>
      <w:r w:rsidRPr="00C6769D">
        <w:rPr>
          <w:rFonts w:cstheme="minorHAnsi"/>
          <w:i/>
          <w:iCs/>
          <w:sz w:val="24"/>
          <w:szCs w:val="24"/>
        </w:rPr>
        <w:t>« </w:t>
      </w:r>
      <w:r w:rsidR="00C6769D" w:rsidRPr="00C6769D">
        <w:rPr>
          <w:rFonts w:cstheme="minorHAnsi"/>
          <w:i/>
          <w:iCs/>
          <w:sz w:val="24"/>
          <w:szCs w:val="24"/>
        </w:rPr>
        <w:t>Heureux les miséricordieux, car ils obtiendront miséricorde. » (Matthieu 5, 7)</w:t>
      </w:r>
      <w:r w:rsidR="00C6769D">
        <w:rPr>
          <w:rFonts w:cstheme="minorHAnsi"/>
          <w:i/>
          <w:iCs/>
          <w:sz w:val="24"/>
          <w:szCs w:val="24"/>
        </w:rPr>
        <w:t xml:space="preserve">. </w:t>
      </w:r>
      <w:r w:rsidR="00C6769D">
        <w:rPr>
          <w:rFonts w:cstheme="minorHAnsi"/>
          <w:sz w:val="24"/>
          <w:szCs w:val="24"/>
        </w:rPr>
        <w:t>Elle a son contraire</w:t>
      </w:r>
      <w:r w:rsidR="00F15734">
        <w:rPr>
          <w:rFonts w:cstheme="minorHAnsi"/>
          <w:sz w:val="24"/>
          <w:szCs w:val="24"/>
        </w:rPr>
        <w:t xml:space="preserve"> : </w:t>
      </w:r>
      <w:r w:rsidR="00F15734" w:rsidRPr="00F15734">
        <w:rPr>
          <w:rFonts w:cstheme="minorHAnsi"/>
          <w:i/>
          <w:iCs/>
          <w:sz w:val="24"/>
          <w:szCs w:val="24"/>
        </w:rPr>
        <w:t>« Car le jugement est sans miséricorde pour celui qui n’a pas fait miséricorde, mais la miséricorde l’emporte sur le jugement. » (Jacques 2, 13)</w:t>
      </w:r>
      <w:r w:rsidR="00046466">
        <w:rPr>
          <w:rFonts w:cstheme="minorHAnsi"/>
          <w:i/>
          <w:iCs/>
          <w:sz w:val="24"/>
          <w:szCs w:val="24"/>
        </w:rPr>
        <w:t>.</w:t>
      </w:r>
      <w:r w:rsidR="00F15734">
        <w:rPr>
          <w:rFonts w:cstheme="minorHAnsi"/>
          <w:i/>
          <w:iCs/>
          <w:sz w:val="24"/>
          <w:szCs w:val="24"/>
        </w:rPr>
        <w:t xml:space="preserve"> </w:t>
      </w:r>
      <w:r w:rsidR="00F15734">
        <w:rPr>
          <w:rFonts w:cstheme="minorHAnsi"/>
          <w:sz w:val="24"/>
          <w:szCs w:val="24"/>
        </w:rPr>
        <w:t>Ce jugement est celui du Seigneur dans l’autre vie. Cette seconde parole sur la miséricorde qui l’emporte sur le jugement, me fait penser à une 3</w:t>
      </w:r>
      <w:r w:rsidR="00F15734" w:rsidRPr="00F15734">
        <w:rPr>
          <w:rFonts w:cstheme="minorHAnsi"/>
          <w:sz w:val="24"/>
          <w:szCs w:val="24"/>
          <w:vertAlign w:val="superscript"/>
        </w:rPr>
        <w:t>ème</w:t>
      </w:r>
      <w:r w:rsidR="00F15734">
        <w:rPr>
          <w:rFonts w:cstheme="minorHAnsi"/>
          <w:sz w:val="24"/>
          <w:szCs w:val="24"/>
        </w:rPr>
        <w:t xml:space="preserve"> parole du Nouveau Testament que l’on trouve à la fois chez Matthieu et chez Saint Marc : </w:t>
      </w:r>
    </w:p>
    <w:p w14:paraId="079EA576" w14:textId="3B7DC1CB" w:rsidR="00170EEB" w:rsidRDefault="00F15734" w:rsidP="001A6221">
      <w:pPr>
        <w:pStyle w:val="Sansinterligne"/>
        <w:ind w:firstLine="708"/>
        <w:jc w:val="both"/>
        <w:rPr>
          <w:rFonts w:cstheme="minorHAnsi"/>
          <w:i/>
          <w:iCs/>
          <w:sz w:val="24"/>
          <w:szCs w:val="24"/>
        </w:rPr>
      </w:pPr>
      <w:r w:rsidRPr="001A6221">
        <w:rPr>
          <w:rFonts w:cstheme="minorHAnsi"/>
          <w:i/>
          <w:iCs/>
          <w:sz w:val="24"/>
          <w:szCs w:val="24"/>
        </w:rPr>
        <w:t>« Et celui qui donnera à boire, même un simple verre d’eau fraîche, à l’un de ces petits en sa qualité de disciple, amen, je vous le dis : non, il ne perdra pas sa récompense. » (Matthieu 10, 42) « </w:t>
      </w:r>
      <w:r w:rsidR="001A6221" w:rsidRPr="001A6221">
        <w:rPr>
          <w:rFonts w:cstheme="minorHAnsi"/>
          <w:i/>
          <w:iCs/>
          <w:sz w:val="24"/>
          <w:szCs w:val="24"/>
        </w:rPr>
        <w:t>Et celui qui vous donnera un verre d’eau au nom de votre appartenance au Christ, amen, je vous le dis, il ne restera pas sans récompense. » (Marc 9, 41)</w:t>
      </w:r>
    </w:p>
    <w:p w14:paraId="6280667B" w14:textId="028E8E46" w:rsidR="001A6221" w:rsidRDefault="001A6221" w:rsidP="001A6221">
      <w:pPr>
        <w:pStyle w:val="Sansinterligne"/>
        <w:ind w:firstLine="708"/>
        <w:jc w:val="both"/>
        <w:rPr>
          <w:rFonts w:cstheme="minorHAnsi"/>
          <w:sz w:val="24"/>
          <w:szCs w:val="24"/>
        </w:rPr>
      </w:pPr>
      <w:r w:rsidRPr="001A6221">
        <w:rPr>
          <w:rFonts w:cstheme="minorHAnsi"/>
          <w:sz w:val="24"/>
          <w:szCs w:val="24"/>
        </w:rPr>
        <w:t>Ce verre</w:t>
      </w:r>
      <w:r>
        <w:rPr>
          <w:rFonts w:cstheme="minorHAnsi"/>
          <w:sz w:val="24"/>
          <w:szCs w:val="24"/>
        </w:rPr>
        <w:t xml:space="preserve"> d’eau est un acte de miséricorde envers un disciple du Christ et cet acte de miséricorde, apparemment insignifiant, compte beaucoup aux yeux de Dieu.</w:t>
      </w:r>
      <w:r w:rsidR="00046466">
        <w:rPr>
          <w:rFonts w:cstheme="minorHAnsi"/>
          <w:sz w:val="24"/>
          <w:szCs w:val="24"/>
        </w:rPr>
        <w:t xml:space="preserve"> Le plus petit acte d’amour et de miséricorde peut sauver une vie, peut sauver un pécheur.</w:t>
      </w:r>
    </w:p>
    <w:p w14:paraId="3E87A5AB" w14:textId="3F1A3EC5" w:rsidR="001A6221" w:rsidRDefault="001A6221" w:rsidP="001A6221">
      <w:pPr>
        <w:pStyle w:val="Sansinterligne"/>
        <w:ind w:firstLine="708"/>
        <w:jc w:val="both"/>
        <w:rPr>
          <w:rFonts w:cstheme="minorHAnsi"/>
          <w:sz w:val="24"/>
          <w:szCs w:val="24"/>
        </w:rPr>
      </w:pPr>
      <w:r>
        <w:rPr>
          <w:rFonts w:cstheme="minorHAnsi"/>
          <w:sz w:val="24"/>
          <w:szCs w:val="24"/>
        </w:rPr>
        <w:t xml:space="preserve">La miséricorde est le cœur de l’amour. </w:t>
      </w:r>
      <w:r w:rsidRPr="00046466">
        <w:rPr>
          <w:rFonts w:cstheme="minorHAnsi"/>
          <w:i/>
          <w:iCs/>
          <w:sz w:val="24"/>
          <w:szCs w:val="24"/>
        </w:rPr>
        <w:t>« Dieu est Amour » (1 Jean 4, 8 et 16</w:t>
      </w:r>
      <w:r w:rsidRPr="001A6221">
        <w:rPr>
          <w:rFonts w:cstheme="minorHAnsi"/>
          <w:i/>
          <w:iCs/>
          <w:sz w:val="24"/>
          <w:szCs w:val="24"/>
        </w:rPr>
        <w:t>)</w:t>
      </w:r>
      <w:r>
        <w:rPr>
          <w:rFonts w:cstheme="minorHAnsi"/>
          <w:i/>
          <w:iCs/>
          <w:sz w:val="24"/>
          <w:szCs w:val="24"/>
        </w:rPr>
        <w:t xml:space="preserve">. </w:t>
      </w:r>
      <w:r w:rsidRPr="001A6221">
        <w:rPr>
          <w:rFonts w:cstheme="minorHAnsi"/>
          <w:sz w:val="24"/>
          <w:szCs w:val="24"/>
        </w:rPr>
        <w:t>Parce qu’il nous aime</w:t>
      </w:r>
      <w:r w:rsidR="00046466">
        <w:rPr>
          <w:rFonts w:cstheme="minorHAnsi"/>
          <w:sz w:val="24"/>
          <w:szCs w:val="24"/>
        </w:rPr>
        <w:t>, Il nous fait miséricorde. Parce que Jésus nous aime, sur la croix, Il prend le mal de l’homme,</w:t>
      </w:r>
      <w:r w:rsidR="0089644B">
        <w:rPr>
          <w:rFonts w:cstheme="minorHAnsi"/>
          <w:sz w:val="24"/>
          <w:szCs w:val="24"/>
        </w:rPr>
        <w:t xml:space="preserve"> comme si c’était le sien.</w:t>
      </w:r>
      <w:r w:rsidR="00046466">
        <w:rPr>
          <w:rFonts w:cstheme="minorHAnsi"/>
          <w:sz w:val="24"/>
          <w:szCs w:val="24"/>
        </w:rPr>
        <w:t xml:space="preserve"> </w:t>
      </w:r>
      <w:r w:rsidR="0089644B">
        <w:rPr>
          <w:rFonts w:cstheme="minorHAnsi"/>
          <w:sz w:val="24"/>
          <w:szCs w:val="24"/>
        </w:rPr>
        <w:t>I</w:t>
      </w:r>
      <w:r w:rsidR="00046466">
        <w:rPr>
          <w:rFonts w:cstheme="minorHAnsi"/>
          <w:sz w:val="24"/>
          <w:szCs w:val="24"/>
        </w:rPr>
        <w:t>l prend le péché de l’homme, comme si c’était le sien. La Passion et la mort de Jésus sur la croix, sont des actes d’Amour. L’amour de Dieu est infini. La miséricorde de Dieu est infinie.</w:t>
      </w:r>
    </w:p>
    <w:p w14:paraId="65AEB8B3" w14:textId="77777777" w:rsidR="00C147A7" w:rsidRDefault="00046466" w:rsidP="001A6221">
      <w:pPr>
        <w:pStyle w:val="Sansinterligne"/>
        <w:ind w:firstLine="708"/>
        <w:jc w:val="both"/>
        <w:rPr>
          <w:rFonts w:cstheme="minorHAnsi"/>
          <w:sz w:val="24"/>
          <w:szCs w:val="24"/>
        </w:rPr>
      </w:pPr>
      <w:r>
        <w:rPr>
          <w:rFonts w:cstheme="minorHAnsi"/>
          <w:sz w:val="24"/>
          <w:szCs w:val="24"/>
        </w:rPr>
        <w:t xml:space="preserve">Dans la Parole de Dieu, nous pouvons encore méditer ce thème de la miséricorde avec les 3 paraboles du chapitre 15 de saint Luc. </w:t>
      </w:r>
      <w:r w:rsidR="00C147A7">
        <w:rPr>
          <w:rFonts w:cstheme="minorHAnsi"/>
          <w:sz w:val="24"/>
          <w:szCs w:val="24"/>
        </w:rPr>
        <w:t>Il y a la brebis perdue, la pièce d’argent perdue, le fils prodigue. Relisons le passage où le Père accueille son fils.</w:t>
      </w:r>
    </w:p>
    <w:p w14:paraId="6428FE4E" w14:textId="774C2AAB" w:rsidR="00C147A7" w:rsidRPr="00C147A7" w:rsidRDefault="00C147A7" w:rsidP="00C147A7">
      <w:pPr>
        <w:pStyle w:val="Sansinterligne"/>
        <w:ind w:firstLine="708"/>
        <w:jc w:val="both"/>
        <w:rPr>
          <w:i/>
          <w:iCs/>
          <w:sz w:val="24"/>
          <w:szCs w:val="24"/>
        </w:rPr>
      </w:pPr>
      <w:r w:rsidRPr="00C147A7">
        <w:rPr>
          <w:i/>
          <w:iCs/>
          <w:sz w:val="24"/>
          <w:szCs w:val="24"/>
        </w:rPr>
        <w:t>«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 (Luc 15, 20-24)</w:t>
      </w:r>
    </w:p>
    <w:p w14:paraId="599A6CFA" w14:textId="391639E0" w:rsidR="00046466" w:rsidRDefault="00C147A7" w:rsidP="001A6221">
      <w:pPr>
        <w:pStyle w:val="Sansinterligne"/>
        <w:ind w:firstLine="708"/>
        <w:jc w:val="both"/>
        <w:rPr>
          <w:rFonts w:cstheme="minorHAnsi"/>
          <w:sz w:val="24"/>
          <w:szCs w:val="24"/>
        </w:rPr>
      </w:pPr>
      <w:r>
        <w:rPr>
          <w:rFonts w:cstheme="minorHAnsi"/>
          <w:sz w:val="24"/>
          <w:szCs w:val="24"/>
        </w:rPr>
        <w:t xml:space="preserve"> Ce père de l’enfant prodigue est rempli de miséricorde pour son </w:t>
      </w:r>
      <w:r w:rsidR="00EC755D">
        <w:rPr>
          <w:rFonts w:cstheme="minorHAnsi"/>
          <w:sz w:val="24"/>
          <w:szCs w:val="24"/>
        </w:rPr>
        <w:t>enfant qui revient à la maison. Tel est notre Dieu quand nous revenons vers lui. Chaque péché est un éloignement du Seigneur. Mais</w:t>
      </w:r>
      <w:r w:rsidR="0089644B">
        <w:rPr>
          <w:rFonts w:cstheme="minorHAnsi"/>
          <w:sz w:val="24"/>
          <w:szCs w:val="24"/>
        </w:rPr>
        <w:t>,</w:t>
      </w:r>
      <w:r w:rsidR="00EC755D">
        <w:rPr>
          <w:rFonts w:cstheme="minorHAnsi"/>
          <w:sz w:val="24"/>
          <w:szCs w:val="24"/>
        </w:rPr>
        <w:t xml:space="preserve"> comme ce père de l’enfant prodigue, notre Père du Ciel attend le retour du pécheur. Il l’accueille les bras grands ouverts quand il se repen</w:t>
      </w:r>
      <w:r w:rsidR="003D76FF">
        <w:rPr>
          <w:rFonts w:cstheme="minorHAnsi"/>
          <w:sz w:val="24"/>
          <w:szCs w:val="24"/>
        </w:rPr>
        <w:t>t</w:t>
      </w:r>
      <w:r w:rsidR="00EC755D">
        <w:rPr>
          <w:rFonts w:cstheme="minorHAnsi"/>
          <w:sz w:val="24"/>
          <w:szCs w:val="24"/>
        </w:rPr>
        <w:t xml:space="preserve">. Il lui fait </w:t>
      </w:r>
      <w:r w:rsidR="00EC755D" w:rsidRPr="0089644B">
        <w:rPr>
          <w:rFonts w:cstheme="minorHAnsi"/>
          <w:i/>
          <w:iCs/>
          <w:sz w:val="24"/>
          <w:szCs w:val="24"/>
        </w:rPr>
        <w:t>« miséricorde ».</w:t>
      </w:r>
    </w:p>
    <w:p w14:paraId="4570023F" w14:textId="7512FA88" w:rsidR="00EC755D" w:rsidRDefault="00EC755D" w:rsidP="001A6221">
      <w:pPr>
        <w:pStyle w:val="Sansinterligne"/>
        <w:ind w:firstLine="708"/>
        <w:jc w:val="both"/>
        <w:rPr>
          <w:rFonts w:cstheme="minorHAnsi"/>
          <w:sz w:val="24"/>
          <w:szCs w:val="24"/>
        </w:rPr>
      </w:pPr>
    </w:p>
    <w:p w14:paraId="742236D4" w14:textId="52C69CB2" w:rsidR="00EC755D" w:rsidRDefault="00EC755D" w:rsidP="001A6221">
      <w:pPr>
        <w:pStyle w:val="Sansinterligne"/>
        <w:ind w:firstLine="708"/>
        <w:jc w:val="both"/>
        <w:rPr>
          <w:rFonts w:cstheme="minorHAnsi"/>
          <w:sz w:val="24"/>
          <w:szCs w:val="24"/>
        </w:rPr>
      </w:pPr>
      <w:r>
        <w:rPr>
          <w:rFonts w:cstheme="minorHAnsi"/>
          <w:sz w:val="24"/>
          <w:szCs w:val="24"/>
        </w:rPr>
        <w:t xml:space="preserve">                                                                                                                    Père Thierry-</w:t>
      </w:r>
      <w:r w:rsidR="00413626">
        <w:rPr>
          <w:rFonts w:cstheme="minorHAnsi"/>
          <w:sz w:val="24"/>
          <w:szCs w:val="24"/>
        </w:rPr>
        <w:t>François</w:t>
      </w:r>
    </w:p>
    <w:p w14:paraId="2E38C9B0" w14:textId="77777777" w:rsidR="00EC755D" w:rsidRPr="001A6221" w:rsidRDefault="00EC755D" w:rsidP="001A6221">
      <w:pPr>
        <w:pStyle w:val="Sansinterligne"/>
        <w:ind w:firstLine="708"/>
        <w:jc w:val="both"/>
        <w:rPr>
          <w:rFonts w:cstheme="minorHAnsi"/>
          <w:sz w:val="24"/>
          <w:szCs w:val="24"/>
        </w:rPr>
      </w:pPr>
    </w:p>
    <w:sectPr w:rsidR="00EC755D" w:rsidRPr="001A6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48"/>
    <w:rsid w:val="00046466"/>
    <w:rsid w:val="00170EEB"/>
    <w:rsid w:val="001A6221"/>
    <w:rsid w:val="002B6548"/>
    <w:rsid w:val="002F1FC0"/>
    <w:rsid w:val="003D76FF"/>
    <w:rsid w:val="00413626"/>
    <w:rsid w:val="0089644B"/>
    <w:rsid w:val="00B522CA"/>
    <w:rsid w:val="00C147A7"/>
    <w:rsid w:val="00C6769D"/>
    <w:rsid w:val="00EC755D"/>
    <w:rsid w:val="00F15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5070"/>
  <w15:chartTrackingRefBased/>
  <w15:docId w15:val="{79E021E7-421A-4915-9862-5B78D253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number">
    <w:name w:val="verse_number"/>
    <w:basedOn w:val="Policepardfaut"/>
    <w:rsid w:val="00C6769D"/>
  </w:style>
  <w:style w:type="paragraph" w:styleId="Sansinterligne">
    <w:name w:val="No Spacing"/>
    <w:uiPriority w:val="1"/>
    <w:qFormat/>
    <w:rsid w:val="00C6769D"/>
    <w:pPr>
      <w:spacing w:after="0" w:line="240" w:lineRule="auto"/>
    </w:pPr>
  </w:style>
  <w:style w:type="paragraph" w:styleId="NormalWeb">
    <w:name w:val="Normal (Web)"/>
    <w:basedOn w:val="Normal"/>
    <w:uiPriority w:val="99"/>
    <w:semiHidden/>
    <w:unhideWhenUsed/>
    <w:rsid w:val="00C147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559</Words>
  <Characters>3078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VREGILLE</dc:creator>
  <cp:keywords/>
  <dc:description/>
  <cp:lastModifiedBy>THIERRY VREGILLE</cp:lastModifiedBy>
  <cp:revision>13</cp:revision>
  <dcterms:created xsi:type="dcterms:W3CDTF">2023-01-24T20:28:00Z</dcterms:created>
  <dcterms:modified xsi:type="dcterms:W3CDTF">2023-01-30T21:22:00Z</dcterms:modified>
</cp:coreProperties>
</file>